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МУНИЦИПАЛЬНЫЙ РАЙОН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AA3215" w:rsidRP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ВЫКАТНОЙ</w:t>
      </w:r>
    </w:p>
    <w:p w:rsidR="004349DB" w:rsidRDefault="004349DB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3215" w:rsidRPr="00AA3215" w:rsidRDefault="00AA3215" w:rsidP="00AA3215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215" w:rsidRPr="00AA3215" w:rsidRDefault="009C5709" w:rsidP="00AA3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3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5C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650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215"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AA3215" w:rsidRPr="00AA3215" w:rsidRDefault="00AA3215" w:rsidP="00AA32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AA3215" w:rsidRPr="00AA3215" w:rsidRDefault="00AA3215" w:rsidP="00AA3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</w:p>
    <w:p w:rsidR="00AA3215" w:rsidRDefault="00AA3215" w:rsidP="001D34DB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б</w:t>
      </w:r>
      <w:r w:rsidRPr="00AA3215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1D34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утверждении П</w:t>
      </w:r>
      <w:r w:rsidR="00DA6A9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оложения о муниципальном контроле на</w:t>
      </w:r>
      <w:r w:rsidR="001D34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автомобильном транспорте, городском наземном электрическом</w:t>
      </w:r>
      <w:r w:rsidR="00DA6A9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</w:t>
      </w:r>
      <w:r w:rsidR="001D34D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>транспорте и в дорожном хозяйстве в границах</w:t>
      </w:r>
      <w:r w:rsidR="00DA6A9B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eastAsia="ru-RU"/>
        </w:rPr>
        <w:t xml:space="preserve"> сельского поселения Выкатной</w:t>
      </w:r>
    </w:p>
    <w:p w:rsidR="00AA3215" w:rsidRDefault="00AA3215" w:rsidP="00AA3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215" w:rsidRDefault="001D34DB" w:rsidP="001D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DB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4D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4D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4DB">
        <w:rPr>
          <w:rFonts w:ascii="Times New Roman" w:hAnsi="Times New Roman" w:cs="Times New Roman"/>
          <w:sz w:val="28"/>
          <w:szCs w:val="28"/>
        </w:rPr>
        <w:t>, пунктом 32 части 1 статьи 14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1D34DB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4D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D34DB">
        <w:rPr>
          <w:rFonts w:ascii="Times New Roman" w:hAnsi="Times New Roman" w:cs="Times New Roman"/>
          <w:sz w:val="28"/>
          <w:szCs w:val="28"/>
        </w:rPr>
        <w:t xml:space="preserve">, статьей 1 Закона Ханты-Мансийского автономного округа-Югры от 26.09.2014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4DB">
        <w:rPr>
          <w:rFonts w:ascii="Times New Roman" w:hAnsi="Times New Roman" w:cs="Times New Roman"/>
          <w:sz w:val="28"/>
          <w:szCs w:val="28"/>
        </w:rPr>
        <w:t xml:space="preserve"> 78-оз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34DB">
        <w:rPr>
          <w:rFonts w:ascii="Times New Roman" w:hAnsi="Times New Roman" w:cs="Times New Roman"/>
          <w:sz w:val="28"/>
          <w:szCs w:val="28"/>
        </w:rPr>
        <w:t>Об отдельных вопросах организации местного самоуправления в Ханты-Мансийском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34DB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Выкатной</w:t>
      </w:r>
      <w:r w:rsidR="00C96557">
        <w:rPr>
          <w:rFonts w:ascii="Times New Roman" w:hAnsi="Times New Roman" w:cs="Times New Roman"/>
          <w:sz w:val="28"/>
          <w:szCs w:val="28"/>
        </w:rPr>
        <w:t>,</w:t>
      </w:r>
    </w:p>
    <w:p w:rsidR="001D34DB" w:rsidRDefault="001D34DB" w:rsidP="001D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215" w:rsidRPr="00AA3215" w:rsidRDefault="00AA3215" w:rsidP="00AA32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AA3215" w:rsidRDefault="00AA3215" w:rsidP="00AA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3215" w:rsidRDefault="00AA3215" w:rsidP="00AA3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4DB" w:rsidRPr="001D34DB" w:rsidRDefault="00AA3215" w:rsidP="001D3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4DB" w:rsidRPr="001D34DB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 w:rsidR="001D34DB">
        <w:rPr>
          <w:rFonts w:ascii="Times New Roman" w:hAnsi="Times New Roman" w:cs="Times New Roman"/>
          <w:sz w:val="28"/>
          <w:szCs w:val="28"/>
        </w:rPr>
        <w:t>Выкатной</w:t>
      </w:r>
      <w:r w:rsidR="001D34DB" w:rsidRPr="001D34D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D34DB" w:rsidRPr="001D34DB" w:rsidRDefault="001D34DB" w:rsidP="001D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D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 и применяется к правоотношениям, возникающим с 1 января 2022 года.</w:t>
      </w:r>
    </w:p>
    <w:p w:rsidR="00DA6A9B" w:rsidRDefault="001D34DB" w:rsidP="001D3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4D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523187" w:rsidRDefault="00523187" w:rsidP="001D34D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D34DB" w:rsidRPr="00523187" w:rsidRDefault="001D34DB" w:rsidP="001D34D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:rsidR="00523187" w:rsidRPr="00523187" w:rsidRDefault="00523187" w:rsidP="00523187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52318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:rsidR="00105E0E" w:rsidRDefault="00105E0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DA6CBE" w:rsidRPr="00DA6CBE" w:rsidRDefault="00DA6CBE" w:rsidP="00DA6CB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Выкатной                                                                   Н.Г. Щепёткин</w:t>
      </w:r>
    </w:p>
    <w:p w:rsidR="00105E0E" w:rsidRPr="00C37503" w:rsidRDefault="00105E0E" w:rsidP="00105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5E0E" w:rsidRPr="00C37503" w:rsidRDefault="00105E0E" w:rsidP="00105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105E0E" w:rsidRPr="00C37503" w:rsidRDefault="00105E0E" w:rsidP="00105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503">
        <w:rPr>
          <w:rFonts w:ascii="Times New Roman" w:hAnsi="Times New Roman" w:cs="Times New Roman"/>
          <w:sz w:val="24"/>
          <w:szCs w:val="24"/>
        </w:rPr>
        <w:t>сельского поселения Выкатной</w:t>
      </w:r>
    </w:p>
    <w:p w:rsidR="00105E0E" w:rsidRPr="00C37503" w:rsidRDefault="009C5709" w:rsidP="00105E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105E0E" w:rsidRPr="00C37503">
        <w:rPr>
          <w:rFonts w:ascii="Times New Roman" w:hAnsi="Times New Roman" w:cs="Times New Roman"/>
          <w:sz w:val="24"/>
          <w:szCs w:val="24"/>
        </w:rPr>
        <w:t>.1</w:t>
      </w:r>
      <w:r w:rsidR="00A353C2">
        <w:rPr>
          <w:rFonts w:ascii="Times New Roman" w:hAnsi="Times New Roman" w:cs="Times New Roman"/>
          <w:sz w:val="24"/>
          <w:szCs w:val="24"/>
        </w:rPr>
        <w:t>2</w:t>
      </w:r>
      <w:r w:rsidR="00105E0E" w:rsidRPr="00C37503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</w:p>
    <w:p w:rsidR="00105E0E" w:rsidRPr="00C37503" w:rsidRDefault="00105E0E" w:rsidP="0010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Default="00A353C2" w:rsidP="00A3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Положение о муниципальном контроле на автомобильном транспорте,</w:t>
      </w:r>
    </w:p>
    <w:p w:rsidR="00A353C2" w:rsidRDefault="00A353C2" w:rsidP="00A3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городском наземном электрическом транспорте и в дорожном хозяйстве</w:t>
      </w:r>
    </w:p>
    <w:p w:rsidR="00A353C2" w:rsidRPr="00A353C2" w:rsidRDefault="00A353C2" w:rsidP="00A3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</w:p>
    <w:p w:rsidR="00A353C2" w:rsidRPr="00A353C2" w:rsidRDefault="00A353C2" w:rsidP="00A3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A3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(далее</w:t>
      </w:r>
      <w:r w:rsidR="00900ED6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 w:rsidR="00900ED6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Положение)</w:t>
      </w:r>
    </w:p>
    <w:p w:rsidR="00A353C2" w:rsidRPr="00A353C2" w:rsidRDefault="00A353C2" w:rsidP="00A3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A35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353C2" w:rsidRPr="00A353C2" w:rsidRDefault="00A353C2" w:rsidP="00A35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муниципальный контроль).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1.3. Предметом муниципального контроля является соблюдение юридическими лицами, индивидуальными предпринимателями, гражданами (далее-контролируемые лица)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нормативными правовыми актами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 (далее-обязательные требования) :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1.4. Муниципальный контроль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контрольный орган).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1.5. Координация деятельности в сфере осуществления муниципального контроля осуществляется главой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1.6. Должностным лицом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 xml:space="preserve">, уполномоченным на принятие решений о проведении контрольных (надзорных) мероприятий, является 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lastRenderedPageBreak/>
        <w:t xml:space="preserve">1.7. Муниципальным инспектором является главный специалист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 xml:space="preserve">, ответственный за осуществление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муниципальный инспектор).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1.8. Муниципальный инспектор при осуществлении муниципального контроля имеет права, обязанности и несет ответственность в соответствии с Федеральным законом от 31 июля 2020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3C2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353C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248-ФЗ) и иными федеральными законами.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1.9. Объектами муниципального контроля являются: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производственные объекты).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1.10. Контрольный орган в соответствии с частью 2 статьи 16, частью 5 статьи 17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 ведется учёт объектов муниципального контроля с использованием информационной системы.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При сборе, обработке, анализе и учёте сведений об объектах муниципального контроля для целей их учёта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1.11.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248-ФЗ, Федерального закона от </w:t>
      </w:r>
      <w:r w:rsidRPr="00A353C2">
        <w:rPr>
          <w:rFonts w:ascii="Times New Roman" w:hAnsi="Times New Roman" w:cs="Times New Roman"/>
          <w:sz w:val="24"/>
          <w:szCs w:val="24"/>
        </w:rPr>
        <w:t xml:space="preserve">8 ноября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53C2">
        <w:rPr>
          <w:rFonts w:ascii="Times New Roman" w:hAnsi="Times New Roman" w:cs="Times New Roman"/>
          <w:sz w:val="24"/>
          <w:szCs w:val="24"/>
        </w:rPr>
        <w:t>Устав автомобильного транспорта и городского назе</w:t>
      </w:r>
      <w:r>
        <w:rPr>
          <w:rFonts w:ascii="Times New Roman" w:hAnsi="Times New Roman" w:cs="Times New Roman"/>
          <w:sz w:val="24"/>
          <w:szCs w:val="24"/>
        </w:rPr>
        <w:t>много электрического транспорта»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1.12. Система оценки и управления рисками при осуществлении муниципального контроля не применяется.</w:t>
      </w:r>
    </w:p>
    <w:p w:rsidR="00A353C2" w:rsidRPr="00A353C2" w:rsidRDefault="00A353C2" w:rsidP="00A35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1.13. Решения контрольного органа, действия (бездействие) его должностных лиц могут быть обжалованы в порядке, установленном законодательством Российской Федерации.</w:t>
      </w:r>
    </w:p>
    <w:p w:rsidR="00A353C2" w:rsidRPr="00A353C2" w:rsidRDefault="00A353C2" w:rsidP="00E3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1.14. Досудебное обжалование решений контрольного органа, действий (бездействия) его должностных лиц осуществляется в соответствии с главой 9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 и в порядке, предусмотренном настоящим Положением.</w:t>
      </w:r>
    </w:p>
    <w:p w:rsidR="00A353C2" w:rsidRPr="00A353C2" w:rsidRDefault="00A353C2" w:rsidP="00E3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1.15. Оценка результативности и эффективности осуществления муниципального контроля производится на основании</w:t>
      </w:r>
      <w:r w:rsidR="00E30661">
        <w:rPr>
          <w:rFonts w:ascii="Times New Roman" w:hAnsi="Times New Roman" w:cs="Times New Roman"/>
          <w:sz w:val="24"/>
          <w:szCs w:val="24"/>
        </w:rPr>
        <w:t xml:space="preserve"> статьи 30 Федерального закона 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Ключевые показатели муниципального контроля и их целевые значения, индикативные показатели муниципального контроля утверждаются решением Сове</w:t>
      </w:r>
      <w:r w:rsidR="00E30661">
        <w:rPr>
          <w:rFonts w:ascii="Times New Roman" w:hAnsi="Times New Roman" w:cs="Times New Roman"/>
          <w:sz w:val="24"/>
          <w:szCs w:val="24"/>
        </w:rPr>
        <w:t>та депутатов сельского поселения</w:t>
      </w:r>
      <w:r w:rsidR="00E30661" w:rsidRPr="00E30661">
        <w:rPr>
          <w:rFonts w:ascii="Times New Roman" w:hAnsi="Times New Roman" w:cs="Times New Roman"/>
          <w:sz w:val="24"/>
          <w:szCs w:val="24"/>
        </w:rPr>
        <w:t xml:space="preserve"> </w:t>
      </w:r>
      <w:r w:rsidR="00E30661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E30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661" w:rsidRDefault="00A353C2" w:rsidP="00E3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A353C2" w:rsidRPr="00A353C2" w:rsidRDefault="00A353C2" w:rsidP="00E3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2.1.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сельского поселения</w:t>
      </w:r>
      <w:r w:rsidR="00E30661" w:rsidRPr="00E30661">
        <w:rPr>
          <w:rFonts w:ascii="Times New Roman" w:hAnsi="Times New Roman" w:cs="Times New Roman"/>
          <w:sz w:val="24"/>
          <w:szCs w:val="24"/>
        </w:rPr>
        <w:t xml:space="preserve"> </w:t>
      </w:r>
      <w:r w:rsidR="00E30661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2.2. При осуществлении муниципального контроля могут проводиться следующие виды профилактических мероприятий: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lastRenderedPageBreak/>
        <w:t>1) информирование;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объявление предостережения;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консультирование.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2.3. Информирование.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2.3.1. Информирование осуществляется посредством размещения сведений, предусмотренных частью 3 статьи 46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248-ФЗ, на официальном сайте органов местного самоуправления муниципального образования сельское поселение </w:t>
      </w:r>
      <w:r w:rsidR="00E30661">
        <w:rPr>
          <w:rFonts w:ascii="Times New Roman" w:hAnsi="Times New Roman" w:cs="Times New Roman"/>
          <w:sz w:val="24"/>
          <w:szCs w:val="24"/>
        </w:rPr>
        <w:t>Выкатной</w:t>
      </w:r>
      <w:r w:rsidR="00E30661" w:rsidRPr="00A353C2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E30661">
        <w:rPr>
          <w:rFonts w:ascii="Times New Roman" w:hAnsi="Times New Roman" w:cs="Times New Roman"/>
          <w:sz w:val="24"/>
          <w:szCs w:val="24"/>
        </w:rPr>
        <w:t>«</w:t>
      </w:r>
      <w:r w:rsidRPr="00A353C2">
        <w:rPr>
          <w:rFonts w:ascii="Times New Roman" w:hAnsi="Times New Roman" w:cs="Times New Roman"/>
          <w:sz w:val="24"/>
          <w:szCs w:val="24"/>
        </w:rPr>
        <w:t>Интернет</w:t>
      </w:r>
      <w:r w:rsidR="00E30661">
        <w:rPr>
          <w:rFonts w:ascii="Times New Roman" w:hAnsi="Times New Roman" w:cs="Times New Roman"/>
          <w:sz w:val="24"/>
          <w:szCs w:val="24"/>
        </w:rPr>
        <w:t>»</w:t>
      </w:r>
      <w:r w:rsidRPr="00A353C2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30661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-</w:t>
      </w:r>
      <w:r w:rsidR="00E30661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официальный сайт), через личные кабинеты контролируемых лиц в государственных информационных системах (при их наличии) и в иных формах, позволяющих довести информацию до широкого круга лиц.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2.3.2. Ответственными лицами за размещение и актуализацию информации, предусмотренной подпунктом 2.3.1 пункта 2.3 Положения, является муниципальный инспектор.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 Объявление предостережения.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2.4.1. Объявление предостережения осуществляется муниципальным инспектором в порядке, установленном статьей 49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2.4.2. Муниципальный инспектор регистрирует предостережение в журнале учёта объявленных предостережений, форма которого утверждается постановлением администрации сельского поселения</w:t>
      </w:r>
      <w:r w:rsidR="00E30661" w:rsidRPr="00E30661">
        <w:rPr>
          <w:rFonts w:ascii="Times New Roman" w:hAnsi="Times New Roman" w:cs="Times New Roman"/>
          <w:sz w:val="24"/>
          <w:szCs w:val="24"/>
        </w:rPr>
        <w:t xml:space="preserve"> </w:t>
      </w:r>
      <w:r w:rsidR="00E30661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2.4.3. Контролируемое лицо вправе в течение 10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2.4.4. В возражении контролируемым лицом указываются: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направлен ответ контролируемому лицу;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дата и номер предостережения, направленного в адрес контролируемого лица;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при необходимости с приложением документов либо их заверенных копий.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2.4.5. Возражения направляются контролируемыми лицами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носителе), либо иными указанными в предостережении способами.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2.4.6. Контрольный орган в течение 20 рабочих дней со дня регистрации возражения: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возражения, в случае необходимости-с участием контролируемого лица, направившего возражение, или его уполномоченного представителя;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при необходимости запрашивает документы и материалы в других государственных органах, органах местного самоуправления;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2.4.7. 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учёта объявленных предостережений.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2.4.8. Мотивированный ответ о результатах рассмотрения возражения направляется контролируемым органом контролируемому лицу, подавшему возражение, в течение 1 </w:t>
      </w:r>
      <w:r w:rsidRPr="00A353C2">
        <w:rPr>
          <w:rFonts w:ascii="Times New Roman" w:hAnsi="Times New Roman" w:cs="Times New Roman"/>
          <w:sz w:val="24"/>
          <w:szCs w:val="24"/>
        </w:rPr>
        <w:lastRenderedPageBreak/>
        <w:t>рабочего дня, следующего за днем принятия решения, в письменной форме и по его желанию в электронной форме.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 Консультирование.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2.5.1. Консультирование контролируемых лиц и их представителей осуществляется по их обращениям муниципальными инспекторами в соответствии со статьей 50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 по следующим вопросам: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2.5.2. Консультирование в письменной форме осуществляется муниципальным инспектором в следующих случаях: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за время устного консультирования предоставить ответ на поставленные вопросы невозможно;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2.5.3. Время консультирования не должно превышать 15 минут.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2.5.4. Консультирование на личном приеме граждан осуществляется муниципальным инспектором администрации сельского поселения</w:t>
      </w:r>
      <w:r w:rsidR="00E30661" w:rsidRPr="00E30661">
        <w:rPr>
          <w:rFonts w:ascii="Times New Roman" w:hAnsi="Times New Roman" w:cs="Times New Roman"/>
          <w:sz w:val="24"/>
          <w:szCs w:val="24"/>
        </w:rPr>
        <w:t xml:space="preserve"> </w:t>
      </w:r>
      <w:r w:rsidR="00E30661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 Информация о месте проведения личного приема, а также об установленных для приема днях и часах размещается на официальном с</w:t>
      </w:r>
      <w:r w:rsidR="00E30661">
        <w:rPr>
          <w:rFonts w:ascii="Times New Roman" w:hAnsi="Times New Roman" w:cs="Times New Roman"/>
          <w:sz w:val="24"/>
          <w:szCs w:val="24"/>
        </w:rPr>
        <w:t>айте в сети «</w:t>
      </w:r>
      <w:r w:rsidRPr="00A353C2">
        <w:rPr>
          <w:rFonts w:ascii="Times New Roman" w:hAnsi="Times New Roman" w:cs="Times New Roman"/>
          <w:sz w:val="24"/>
          <w:szCs w:val="24"/>
        </w:rPr>
        <w:t>Интернет</w:t>
      </w:r>
      <w:r w:rsidR="00E30661">
        <w:rPr>
          <w:rFonts w:ascii="Times New Roman" w:hAnsi="Times New Roman" w:cs="Times New Roman"/>
          <w:sz w:val="24"/>
          <w:szCs w:val="24"/>
        </w:rPr>
        <w:t>»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2.5.5. Если поставленные во время консультирования вопросы не относятся к сфере муниципального контроля, обратившимся за консультированием лицам даются необходимые разъяснения по обращению в соответствующие органы власти или к соответствующим должностным лицам.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2.5.6. Муниципальный инспектор осуществляет учёт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администрации сельского поселения </w:t>
      </w:r>
      <w:r w:rsidR="00E30661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2.5.7.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2.5.8. 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без указания в таком разъяснении сведений, отнесенных к категории ограниченного доступа.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E306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 Контрольные (надзорные) мероприятия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3.1. В рамках осуществления муниципального контроля взаимодействие с контролируемым лицом осуществляется при проведении следующих контрольных (надзорных) мероприятий: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3.2. Контрольные (надзорные) мероприятия без взаимодействия с контролируемым лицом проводятся в соответствии со статьями 74, 75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3.3. Плановые контрольные (надзорные) мероприятия при осуществлении муниципального контроля не проводятся.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lastRenderedPageBreak/>
        <w:t xml:space="preserve">3.4.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распоряжением администрации сельского поселения </w:t>
      </w:r>
      <w:r w:rsidR="00E30661">
        <w:rPr>
          <w:rFonts w:ascii="Times New Roman" w:hAnsi="Times New Roman" w:cs="Times New Roman"/>
          <w:sz w:val="24"/>
          <w:szCs w:val="24"/>
        </w:rPr>
        <w:t xml:space="preserve">Выкатной </w:t>
      </w:r>
      <w:r w:rsidRPr="00A353C2">
        <w:rPr>
          <w:rFonts w:ascii="Times New Roman" w:hAnsi="Times New Roman" w:cs="Times New Roman"/>
          <w:sz w:val="24"/>
          <w:szCs w:val="24"/>
        </w:rPr>
        <w:t>о проведении внепланового контрольного (надзорного) мероприятия в зависимости от основания проведения контрольного (надзорного) мероприятия.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3.5. Инспекционный визит.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3.5.1. Инспекционный визит проводится в порядке, установленном статьей 70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3.5.2. В ходе инспекционного визита могут совершаться следующие контрольные (надзорные) действия: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осмотр;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опрос;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3.5.3. Внеплановый инспекционный визит проводится по согласованию с Ханты-Мансийской межрайонной прокуратурой.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3.6. Рейдовый осмотр.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3.6.1. Рейдовый осмотр проводится в порядке, установленном статьей 71 Федерального закона </w:t>
      </w:r>
      <w:r w:rsidR="00E30661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3.6.2. В ходе рейдового осмотра могут совершаться следующие контрольные (надзорные) действия: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осмотр;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опрос;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4) истребование документов;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5) инструментальное обследование;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6) экспертиза.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3.6.3. Рейдовый осмотр проводится по согласованию с Ханты-Мансийской межрайонной прокуратурой.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3.7. Документарная проверка.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3.7.1. Документарная проверка проводится в порядке, установленном статьей 72 Федерального закона </w:t>
      </w:r>
      <w:r w:rsidR="002E06F5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3.7.2. В ходе документарной проверки могут совершаться следующие контрольные (надзорные) действия: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истребование документов;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экспертиза.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3.7.3. Внеплановая документарная проверка проводится по согласованию с Ханты-Мансийской межрайонной прокуратурой.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3.8. Выездная проверка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3.8.1. Выездная проверка проводится в порядке, установленном статьей 73 Федерального закона</w:t>
      </w:r>
      <w:r w:rsidR="002E06F5">
        <w:rPr>
          <w:rFonts w:ascii="Times New Roman" w:hAnsi="Times New Roman" w:cs="Times New Roman"/>
          <w:sz w:val="24"/>
          <w:szCs w:val="24"/>
        </w:rPr>
        <w:t xml:space="preserve"> 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3.8.2. В ходе выездной проверки могут совершаться следующие контрольные (надзорные) действия: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осмотр;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lastRenderedPageBreak/>
        <w:t>2) опрос;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4) истребование документов;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5) инструментальное обследование;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6) экспертиза.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3.8.3. Внеплановая выездная проверка проводится по согласованию с Ханты-Мансийской межрайонной прокуратурой.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3.8.4.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353C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3.9.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</w:t>
      </w:r>
      <w:r w:rsidR="002E06F5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 представить в контрольный орган информацию о невозможности присутствия при проведении контрольного (надзорного) мероприятия, являются: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нахождение на стационарном и или амбулаторном лечении (с предоставлением подтверждающего данный факт соответствующего документа лечебного учреждения);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нахождение на самоизоляции на основании постановления Губернатора Ханты-Мансийского автономного округа-Югры, постановления Федеральной службы по надзору в сфере защиты прав потребителей и благополучия человека;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3) выезд за пределы сельского поселения </w:t>
      </w:r>
      <w:r w:rsidR="002E06F5">
        <w:rPr>
          <w:rFonts w:ascii="Times New Roman" w:hAnsi="Times New Roman" w:cs="Times New Roman"/>
          <w:sz w:val="24"/>
          <w:szCs w:val="24"/>
        </w:rPr>
        <w:t>Выкатной</w:t>
      </w:r>
      <w:r w:rsidR="002E06F5" w:rsidRPr="00A353C2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(с предоставлением подтверждающих проездных документов, либо, в случае использования автотранспортного средства, документов, подтверждающих оплату стоимости израсходованного топлива);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4) нахождение по месту работы за пределами сельского поселения</w:t>
      </w:r>
      <w:r w:rsidR="002E06F5" w:rsidRPr="002E06F5">
        <w:rPr>
          <w:rFonts w:ascii="Times New Roman" w:hAnsi="Times New Roman" w:cs="Times New Roman"/>
          <w:sz w:val="24"/>
          <w:szCs w:val="24"/>
        </w:rPr>
        <w:t xml:space="preserve"> </w:t>
      </w:r>
      <w:r w:rsidR="002E06F5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, в том числе лиц, работающих вахтовым методом, либо направленных в служебную командировку (с предоставлением подтверждающих данный факт документов);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5) административный арест;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6) 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7) прохождение военной службы по призыву или альтернативной гражданской службы;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8) обстоятельства непреодолимой силы-стихийные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 и иные чрезвычайные и непредотвратимые обстоятельства, путем предоставления заявления следующего содержания (с приложением подтверждающих данный факт документов (при наличии):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а) описание обстоятельств непреодолимой силы и их продолжительности;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3.10. Фотосъемка, аудио- и видеозапись, иные способы фиксации доказательств нарушений обязательных требований (далее-фиксация доказательств) могут использоваться муниципальным инспектором и лицами, привлекаемыми к совершению контрольных (надзорных) действий, в случаях проведения инспекционного визита, рейдового осмотра, выездной проверки, выездного обследования, за исключением случаев фиксации: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lastRenderedPageBreak/>
        <w:t>1) сведений, отнесенных к государственной и иной охраняемой законом тайне;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Контролируемые лица и их представители уведомляются муниципальным инспектором или лицом, привлекаемым к совершению контрольных (надзорных) действий, об осуществлении фиксации доказательств при проведении контрольного (надзорного) мероприятия.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дату фиксации объекта. Фотографии, аудио- и видеозаписи, используемые для доказательств нарушений обязательных требований, прилагаются к акту контрольного (надзорного) мероприятия.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3.11. Обязанность отбора, удостоверения и представления на экспертизу образцов при проведении контрольных (надзорных) мероприятий возлагается на экспертов.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3.12. При невозможности транспортировки образца исследования к месту работы эксперта в случае наступления обстоятельств непреодолимой силы контрольный орган обеспечивает ему беспрепятственный доступ к образцу и необходимые условия для исследования.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3.13. Результаты контрольного (надзорного) мероприятия оформляются в соответствии с Федеральным законом </w:t>
      </w:r>
      <w:r w:rsidR="002E06F5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E30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6F5" w:rsidRDefault="00A353C2" w:rsidP="002E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4. Обжалован</w:t>
      </w:r>
      <w:r w:rsidR="002E06F5">
        <w:rPr>
          <w:rFonts w:ascii="Times New Roman" w:hAnsi="Times New Roman" w:cs="Times New Roman"/>
          <w:sz w:val="24"/>
          <w:szCs w:val="24"/>
        </w:rPr>
        <w:t>ие решений контрольного органа,</w:t>
      </w:r>
    </w:p>
    <w:p w:rsidR="00A353C2" w:rsidRPr="00A353C2" w:rsidRDefault="00A353C2" w:rsidP="002E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действий (бездействия) его должностных лиц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4.1. Обжалование решений контрольного органа, действий (бездействия) его должностных лиц осуществляется в соответствии с главой 9 Федерального закона </w:t>
      </w:r>
      <w:r w:rsidR="002E06F5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4.2. Рассмотрение жалоб осуществляется в следующем порядке: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жалоба на решение контрольного органа, действия (бездействие) его должностных лиц рассматривается главой сельского поселения</w:t>
      </w:r>
      <w:r w:rsidR="002E06F5" w:rsidRPr="002E06F5">
        <w:rPr>
          <w:rFonts w:ascii="Times New Roman" w:hAnsi="Times New Roman" w:cs="Times New Roman"/>
          <w:sz w:val="24"/>
          <w:szCs w:val="24"/>
        </w:rPr>
        <w:t xml:space="preserve"> </w:t>
      </w:r>
      <w:r w:rsidR="002E06F5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>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4.3. Глава сельского поселения </w:t>
      </w:r>
      <w:r w:rsidR="002E06F5">
        <w:rPr>
          <w:rFonts w:ascii="Times New Roman" w:hAnsi="Times New Roman" w:cs="Times New Roman"/>
          <w:sz w:val="24"/>
          <w:szCs w:val="24"/>
        </w:rPr>
        <w:t>Выкатной</w:t>
      </w:r>
      <w:r w:rsidR="002E06F5" w:rsidRPr="00A353C2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>определяет уполномоченное должностное лицо контрольного органа, которое обеспечивает подготовку заключения по доводам и требованиям, содержащимся в поступившей жалобе.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4.4. Решение по результатам рассмотрения жалобы принимается с учётом заключения, указанного в пункте 4.3 Положения.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4.5. Жалоба подлежит рассмотрению в срок, установленный статьей 43 Федерального закона </w:t>
      </w:r>
      <w:r w:rsidR="002E06F5">
        <w:rPr>
          <w:rFonts w:ascii="Times New Roman" w:hAnsi="Times New Roman" w:cs="Times New Roman"/>
          <w:sz w:val="24"/>
          <w:szCs w:val="24"/>
        </w:rPr>
        <w:t>№</w:t>
      </w:r>
      <w:r w:rsidRPr="00A353C2">
        <w:rPr>
          <w:rFonts w:ascii="Times New Roman" w:hAnsi="Times New Roman" w:cs="Times New Roman"/>
          <w:sz w:val="24"/>
          <w:szCs w:val="24"/>
        </w:rPr>
        <w:t xml:space="preserve"> 248-ФЗ, за исключением следующих случаев, при которых срок рассмотрения жалобы может быть продлен на двадцать рабочих дней: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1) направление запроса в иные органы и организации о предоставлении документов и материалов, отсутствующих в распоряжении контрольного органа, необходимых для объективного и всестороннего рассмотрения жалобы;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2) нахождение должностного лица, действие (бездействие) которого обжалуется, в отпуске, служебной командировке;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3) временная нетрудоспособность должностного лица, действие (бездействие) которого обжалуется, вследствие заболевания или травмы.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4.6. Жалоба, содержащая сведения и документы, составляющие государственную или иную охраняемую законом тайну (далее-жалоба, содержащая государственную тайну), подается контролируемым лицом в администрацию сельского поселения </w:t>
      </w:r>
      <w:r w:rsidR="002E06F5">
        <w:rPr>
          <w:rFonts w:ascii="Times New Roman" w:hAnsi="Times New Roman" w:cs="Times New Roman"/>
          <w:sz w:val="24"/>
          <w:szCs w:val="24"/>
        </w:rPr>
        <w:t>Выкатной</w:t>
      </w:r>
      <w:r w:rsidRPr="00A353C2">
        <w:rPr>
          <w:rFonts w:ascii="Times New Roman" w:hAnsi="Times New Roman" w:cs="Times New Roman"/>
          <w:sz w:val="24"/>
          <w:szCs w:val="24"/>
        </w:rPr>
        <w:t xml:space="preserve"> на бумажном носителе в запечатанном конверте в соответствии с требованиями законодательства Российской Федерации о государственной тайне.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 xml:space="preserve">Жалоба, содержащая государственную тайну, доставляется в администрацию сельского поселения </w:t>
      </w:r>
      <w:r w:rsidR="002E06F5">
        <w:rPr>
          <w:rFonts w:ascii="Times New Roman" w:hAnsi="Times New Roman" w:cs="Times New Roman"/>
          <w:sz w:val="24"/>
          <w:szCs w:val="24"/>
        </w:rPr>
        <w:t>Выкатной</w:t>
      </w:r>
      <w:r w:rsidR="002E06F5" w:rsidRPr="00A353C2">
        <w:rPr>
          <w:rFonts w:ascii="Times New Roman" w:hAnsi="Times New Roman" w:cs="Times New Roman"/>
          <w:sz w:val="24"/>
          <w:szCs w:val="24"/>
        </w:rPr>
        <w:t xml:space="preserve"> </w:t>
      </w:r>
      <w:r w:rsidRPr="00A353C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унитарным предприятием </w:t>
      </w:r>
      <w:r w:rsidR="002E06F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353C2">
        <w:rPr>
          <w:rFonts w:ascii="Times New Roman" w:hAnsi="Times New Roman" w:cs="Times New Roman"/>
          <w:sz w:val="24"/>
          <w:szCs w:val="24"/>
        </w:rPr>
        <w:t>Главный центр специальной связи</w:t>
      </w:r>
      <w:r w:rsidR="002E06F5">
        <w:rPr>
          <w:rFonts w:ascii="Times New Roman" w:hAnsi="Times New Roman" w:cs="Times New Roman"/>
          <w:sz w:val="24"/>
          <w:szCs w:val="24"/>
        </w:rPr>
        <w:t>»</w:t>
      </w:r>
      <w:r w:rsidRPr="00A353C2">
        <w:rPr>
          <w:rFonts w:ascii="Times New Roman" w:hAnsi="Times New Roman" w:cs="Times New Roman"/>
          <w:sz w:val="24"/>
          <w:szCs w:val="24"/>
        </w:rPr>
        <w:t xml:space="preserve"> либо самостоятельно контролируемым лицом (в случае наличия у него лицензии на проведение работ с использованием сведений, составляющих государственную тайну) через службу специальных мероприятий администрации Ханты-Мансийского района.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В рассмотрении указанных в настоящем пункте жалоб участвуют должностные лица контрольного органа, допущенные к государственной тайне.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3C2" w:rsidRPr="00A353C2" w:rsidRDefault="00A353C2" w:rsidP="002E06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A353C2" w:rsidRPr="00A353C2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E0E" w:rsidRDefault="00A353C2" w:rsidP="002E0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53C2">
        <w:rPr>
          <w:rFonts w:ascii="Times New Roman" w:hAnsi="Times New Roman" w:cs="Times New Roman"/>
          <w:sz w:val="24"/>
          <w:szCs w:val="24"/>
        </w:rPr>
        <w:t>5.1. До 31 декабря 2023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10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51"/>
    <w:rsid w:val="00105E0E"/>
    <w:rsid w:val="001233E3"/>
    <w:rsid w:val="001235D1"/>
    <w:rsid w:val="001310B4"/>
    <w:rsid w:val="00165082"/>
    <w:rsid w:val="001D34DB"/>
    <w:rsid w:val="002E06F5"/>
    <w:rsid w:val="002F43D2"/>
    <w:rsid w:val="00404E51"/>
    <w:rsid w:val="004349DB"/>
    <w:rsid w:val="00523187"/>
    <w:rsid w:val="00595F25"/>
    <w:rsid w:val="0078141A"/>
    <w:rsid w:val="008B3BD1"/>
    <w:rsid w:val="00900ED6"/>
    <w:rsid w:val="009C5709"/>
    <w:rsid w:val="00A353C2"/>
    <w:rsid w:val="00A61365"/>
    <w:rsid w:val="00AA3215"/>
    <w:rsid w:val="00AB2790"/>
    <w:rsid w:val="00C96557"/>
    <w:rsid w:val="00D8241D"/>
    <w:rsid w:val="00DA6A9B"/>
    <w:rsid w:val="00DA6CBE"/>
    <w:rsid w:val="00E22B85"/>
    <w:rsid w:val="00E30661"/>
    <w:rsid w:val="00F35C83"/>
    <w:rsid w:val="00F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3BB8"/>
  <w15:chartTrackingRefBased/>
  <w15:docId w15:val="{9E8D329C-267A-43CF-A8A3-C336426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0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2021-12-29T03:51:00Z</cp:lastPrinted>
  <dcterms:created xsi:type="dcterms:W3CDTF">2020-12-23T06:05:00Z</dcterms:created>
  <dcterms:modified xsi:type="dcterms:W3CDTF">2021-12-29T03:53:00Z</dcterms:modified>
</cp:coreProperties>
</file>